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65AE1E">
      <w:pPr>
        <w:jc w:val="center"/>
        <w:rPr>
          <w:rFonts w:hint="eastAsia" w:ascii="黑体" w:hAnsi="黑体" w:eastAsia="黑体" w:cs="黑体"/>
          <w:sz w:val="52"/>
          <w:szCs w:val="52"/>
        </w:rPr>
      </w:pPr>
    </w:p>
    <w:p w14:paraId="70E32CC9">
      <w:pPr>
        <w:jc w:val="center"/>
        <w:rPr>
          <w:rFonts w:hint="eastAsia" w:ascii="黑体" w:hAnsi="黑体" w:eastAsia="黑体" w:cs="黑体"/>
          <w:sz w:val="52"/>
          <w:szCs w:val="52"/>
        </w:rPr>
      </w:pPr>
    </w:p>
    <w:p w14:paraId="396B8B72">
      <w:pPr>
        <w:jc w:val="center"/>
        <w:rPr>
          <w:rFonts w:hint="eastAsia" w:ascii="黑体" w:hAnsi="黑体" w:eastAsia="黑体" w:cs="黑体"/>
          <w:sz w:val="52"/>
          <w:szCs w:val="52"/>
        </w:rPr>
      </w:pPr>
      <w:r>
        <w:rPr>
          <w:rFonts w:hint="eastAsia" w:ascii="黑体" w:hAnsi="黑体" w:eastAsia="黑体" w:cs="黑体"/>
          <w:sz w:val="52"/>
          <w:szCs w:val="52"/>
        </w:rPr>
        <w:t>云南省民营企业发展协会文化手册</w:t>
      </w:r>
    </w:p>
    <w:p w14:paraId="08BB6BEE">
      <w:pPr>
        <w:rPr>
          <w:rFonts w:hint="eastAsia" w:ascii="仿宋" w:hAnsi="仿宋" w:eastAsia="仿宋" w:cs="仿宋"/>
          <w:sz w:val="32"/>
          <w:szCs w:val="32"/>
        </w:rPr>
      </w:pPr>
    </w:p>
    <w:p w14:paraId="3D0F9BE4">
      <w:pPr>
        <w:rPr>
          <w:rFonts w:hint="eastAsia" w:ascii="仿宋" w:hAnsi="仿宋" w:eastAsia="仿宋" w:cs="仿宋"/>
          <w:sz w:val="32"/>
          <w:szCs w:val="32"/>
        </w:rPr>
      </w:pPr>
    </w:p>
    <w:p w14:paraId="57438372">
      <w:pPr>
        <w:rPr>
          <w:rFonts w:hint="eastAsia" w:ascii="仿宋" w:hAnsi="仿宋" w:eastAsia="仿宋" w:cs="仿宋"/>
          <w:sz w:val="32"/>
          <w:szCs w:val="32"/>
        </w:rPr>
      </w:pPr>
    </w:p>
    <w:p w14:paraId="447F1924">
      <w:pPr>
        <w:rPr>
          <w:rFonts w:hint="eastAsia" w:ascii="仿宋" w:hAnsi="仿宋" w:eastAsia="仿宋" w:cs="仿宋"/>
          <w:sz w:val="32"/>
          <w:szCs w:val="32"/>
        </w:rPr>
      </w:pPr>
    </w:p>
    <w:p w14:paraId="797DB2BC">
      <w:pPr>
        <w:rPr>
          <w:rFonts w:hint="eastAsia" w:ascii="仿宋" w:hAnsi="仿宋" w:eastAsia="仿宋" w:cs="仿宋"/>
          <w:sz w:val="32"/>
          <w:szCs w:val="32"/>
        </w:rPr>
      </w:pPr>
    </w:p>
    <w:p w14:paraId="288FE784">
      <w:pPr>
        <w:rPr>
          <w:rFonts w:hint="eastAsia" w:ascii="仿宋" w:hAnsi="仿宋" w:eastAsia="仿宋" w:cs="仿宋"/>
          <w:sz w:val="32"/>
          <w:szCs w:val="32"/>
        </w:rPr>
      </w:pPr>
    </w:p>
    <w:p w14:paraId="5331FEA6">
      <w:pPr>
        <w:rPr>
          <w:rFonts w:hint="eastAsia" w:ascii="仿宋" w:hAnsi="仿宋" w:eastAsia="仿宋" w:cs="仿宋"/>
          <w:sz w:val="32"/>
          <w:szCs w:val="32"/>
        </w:rPr>
      </w:pPr>
    </w:p>
    <w:p w14:paraId="7758F510">
      <w:pPr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（征求意见稿）</w:t>
      </w:r>
    </w:p>
    <w:p w14:paraId="09C34274">
      <w:pPr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2026年6月</w:t>
      </w:r>
    </w:p>
    <w:p w14:paraId="4B9284DB">
      <w:pPr>
        <w:rPr>
          <w:rFonts w:hint="eastAsia" w:ascii="仿宋" w:hAnsi="仿宋" w:eastAsia="仿宋" w:cs="仿宋"/>
          <w:sz w:val="32"/>
          <w:szCs w:val="32"/>
        </w:rPr>
      </w:pPr>
    </w:p>
    <w:p w14:paraId="6684E37B">
      <w:pPr>
        <w:rPr>
          <w:rFonts w:hint="eastAsia" w:ascii="仿宋" w:hAnsi="仿宋" w:eastAsia="仿宋" w:cs="仿宋"/>
          <w:sz w:val="32"/>
          <w:szCs w:val="32"/>
        </w:rPr>
      </w:pPr>
    </w:p>
    <w:p w14:paraId="32951268">
      <w:pPr>
        <w:rPr>
          <w:rFonts w:hint="eastAsia" w:ascii="仿宋" w:hAnsi="仿宋" w:eastAsia="仿宋" w:cs="仿宋"/>
          <w:sz w:val="32"/>
          <w:szCs w:val="32"/>
        </w:rPr>
      </w:pPr>
    </w:p>
    <w:p w14:paraId="5A16574E">
      <w:pPr>
        <w:rPr>
          <w:rFonts w:hint="eastAsia" w:ascii="仿宋" w:hAnsi="仿宋" w:eastAsia="仿宋" w:cs="仿宋"/>
          <w:sz w:val="32"/>
          <w:szCs w:val="32"/>
        </w:rPr>
      </w:pPr>
    </w:p>
    <w:p w14:paraId="2C433BBA">
      <w:pPr>
        <w:rPr>
          <w:rFonts w:hint="eastAsia" w:ascii="仿宋" w:hAnsi="仿宋" w:eastAsia="仿宋" w:cs="仿宋"/>
          <w:sz w:val="32"/>
          <w:szCs w:val="32"/>
        </w:rPr>
      </w:pPr>
    </w:p>
    <w:p w14:paraId="2DEC0E93">
      <w:pPr>
        <w:rPr>
          <w:rFonts w:hint="eastAsia" w:ascii="仿宋" w:hAnsi="仿宋" w:eastAsia="仿宋" w:cs="仿宋"/>
          <w:sz w:val="32"/>
          <w:szCs w:val="32"/>
        </w:rPr>
      </w:pPr>
    </w:p>
    <w:p w14:paraId="5C112485">
      <w:pPr>
        <w:rPr>
          <w:rFonts w:hint="eastAsia" w:ascii="仿宋" w:hAnsi="仿宋" w:eastAsia="仿宋" w:cs="仿宋"/>
          <w:sz w:val="32"/>
          <w:szCs w:val="32"/>
        </w:rPr>
      </w:pPr>
    </w:p>
    <w:p w14:paraId="2C1F5D9E">
      <w:pPr>
        <w:jc w:val="center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目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   </w:t>
      </w:r>
      <w:r>
        <w:rPr>
          <w:rFonts w:hint="eastAsia" w:ascii="黑体" w:hAnsi="黑体" w:eastAsia="黑体" w:cs="黑体"/>
          <w:sz w:val="32"/>
          <w:szCs w:val="32"/>
        </w:rPr>
        <w:t>录</w:t>
      </w:r>
    </w:p>
    <w:p w14:paraId="4560C5FC">
      <w:pPr>
        <w:rPr>
          <w:rFonts w:hint="eastAsia" w:ascii="仿宋" w:hAnsi="仿宋" w:eastAsia="仿宋" w:cs="仿宋"/>
          <w:sz w:val="32"/>
          <w:szCs w:val="32"/>
        </w:rPr>
      </w:pPr>
    </w:p>
    <w:p w14:paraId="2F06C775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第一章 序言</w:t>
      </w:r>
    </w:p>
    <w:p w14:paraId="07164219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第二章 核心理念体系</w:t>
      </w:r>
    </w:p>
    <w:p w14:paraId="7191607B">
      <w:pPr>
        <w:ind w:firstLine="640" w:firstLineChars="200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一、协会宗旨</w:t>
      </w:r>
    </w:p>
    <w:p w14:paraId="61E110D5">
      <w:pPr>
        <w:ind w:firstLine="640" w:firstLineChars="200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二、协会使命</w:t>
      </w:r>
    </w:p>
    <w:p w14:paraId="1654BD00">
      <w:pPr>
        <w:ind w:firstLine="640" w:firstLineChars="200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三、协会愿景</w:t>
      </w:r>
    </w:p>
    <w:p w14:paraId="6DB70E13">
      <w:pPr>
        <w:ind w:firstLine="640" w:firstLineChars="200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四、核心价值观</w:t>
      </w:r>
    </w:p>
    <w:p w14:paraId="5EF875AE">
      <w:pPr>
        <w:ind w:firstLine="640" w:firstLineChars="200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五、协会精神</w:t>
      </w:r>
    </w:p>
    <w:p w14:paraId="09EA9E9A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第三章 理念阐释</w:t>
      </w:r>
    </w:p>
    <w:p w14:paraId="211C9F1D">
      <w:pPr>
        <w:ind w:firstLine="640" w:firstLineChars="200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一、“红色引擎”党建文化</w:t>
      </w:r>
    </w:p>
    <w:p w14:paraId="06DFC46C">
      <w:pPr>
        <w:ind w:firstLine="640" w:firstLineChars="200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二、“滇商传承”地域文化</w:t>
      </w:r>
    </w:p>
    <w:p w14:paraId="3257669D">
      <w:pPr>
        <w:ind w:firstLine="640" w:firstLineChars="200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三、“抱团发展”合作文化</w:t>
      </w:r>
    </w:p>
    <w:p w14:paraId="30A43CD8">
      <w:pPr>
        <w:ind w:firstLine="640" w:firstLineChars="200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四、“精准服务”赋能文化</w:t>
      </w:r>
    </w:p>
    <w:p w14:paraId="092D784C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第四章 行为规范体系</w:t>
      </w:r>
    </w:p>
    <w:p w14:paraId="39E5CF13">
      <w:pPr>
        <w:ind w:firstLine="640" w:firstLineChars="200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一、协会工作人员行为准则</w:t>
      </w:r>
    </w:p>
    <w:p w14:paraId="07BA6A05">
      <w:pPr>
        <w:ind w:firstLine="640" w:firstLineChars="200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二、会员行为公约</w:t>
      </w:r>
    </w:p>
    <w:p w14:paraId="42593290">
      <w:pPr>
        <w:ind w:firstLine="640" w:firstLineChars="200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三、行业自律规范</w:t>
      </w:r>
    </w:p>
    <w:p w14:paraId="0C0A084C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第五章 品牌体系</w:t>
      </w:r>
    </w:p>
    <w:p w14:paraId="6AE8DC2B">
      <w:pPr>
        <w:ind w:firstLine="640" w:firstLineChars="200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一、党建品牌——“云岭民企·红色先锋”</w:t>
      </w:r>
    </w:p>
    <w:p w14:paraId="64FD0FAD">
      <w:pPr>
        <w:ind w:firstLine="640" w:firstLineChars="200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二、服务品牌——“民企之家”</w:t>
      </w:r>
    </w:p>
    <w:p w14:paraId="75426731">
      <w:pPr>
        <w:ind w:firstLine="640" w:firstLineChars="200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三、合作品牌——“滇商聚力”</w:t>
      </w:r>
    </w:p>
    <w:p w14:paraId="1297C63F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第六章 视觉识别系统（VI）</w:t>
      </w:r>
    </w:p>
    <w:p w14:paraId="40499A1B">
      <w:pPr>
        <w:ind w:firstLine="640" w:firstLineChars="200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一、协会标志</w:t>
      </w:r>
    </w:p>
    <w:p w14:paraId="37546A04">
      <w:pPr>
        <w:ind w:firstLine="640" w:firstLineChars="200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二、标准色</w:t>
      </w:r>
    </w:p>
    <w:p w14:paraId="4B8629A3">
      <w:pPr>
        <w:ind w:firstLine="640" w:firstLineChars="200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三、标准字</w:t>
      </w:r>
    </w:p>
    <w:p w14:paraId="62C489D3">
      <w:pPr>
        <w:ind w:firstLine="640" w:firstLineChars="200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四、应用规范</w:t>
      </w:r>
    </w:p>
    <w:p w14:paraId="7392355D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第七章 文化活动体系</w:t>
      </w:r>
    </w:p>
    <w:p w14:paraId="34E1B853">
      <w:pPr>
        <w:ind w:firstLine="640" w:firstLineChars="200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一、日常文化活动</w:t>
      </w:r>
    </w:p>
    <w:p w14:paraId="3F97FCC4">
      <w:pPr>
        <w:ind w:firstLine="640" w:firstLineChars="200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二、年度品牌活动</w:t>
      </w:r>
    </w:p>
    <w:p w14:paraId="5D8414CB">
      <w:pPr>
        <w:ind w:firstLine="640" w:firstLineChars="200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三、专题教育活动</w:t>
      </w:r>
    </w:p>
    <w:p w14:paraId="5FD52301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第八章 文化实施与保障</w:t>
      </w:r>
    </w:p>
    <w:p w14:paraId="14868817">
      <w:pPr>
        <w:ind w:firstLine="640" w:firstLineChars="200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一、组织保障</w:t>
      </w:r>
    </w:p>
    <w:p w14:paraId="43ED8D09">
      <w:pPr>
        <w:ind w:firstLine="640" w:firstLineChars="200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二、制度保障</w:t>
      </w:r>
    </w:p>
    <w:p w14:paraId="0409BA34">
      <w:pPr>
        <w:ind w:firstLine="640" w:firstLineChars="200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三、经费保障</w:t>
      </w:r>
    </w:p>
    <w:p w14:paraId="0AAAAA84">
      <w:pPr>
        <w:ind w:firstLine="640" w:firstLineChars="200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四、评估保障</w:t>
      </w:r>
    </w:p>
    <w:p w14:paraId="743D0DA5">
      <w:pPr>
        <w:rPr>
          <w:rFonts w:hint="eastAsia" w:ascii="仿宋" w:hAnsi="仿宋" w:eastAsia="仿宋" w:cs="仿宋"/>
          <w:sz w:val="32"/>
          <w:szCs w:val="32"/>
        </w:rPr>
      </w:pPr>
    </w:p>
    <w:p w14:paraId="7E341DC0">
      <w:pPr>
        <w:rPr>
          <w:rFonts w:hint="eastAsia" w:ascii="仿宋" w:hAnsi="仿宋" w:eastAsia="仿宋" w:cs="仿宋"/>
          <w:sz w:val="32"/>
          <w:szCs w:val="32"/>
        </w:rPr>
      </w:pPr>
    </w:p>
    <w:p w14:paraId="38C2269C">
      <w:pPr>
        <w:rPr>
          <w:rFonts w:hint="eastAsia" w:ascii="仿宋" w:hAnsi="仿宋" w:eastAsia="仿宋" w:cs="仿宋"/>
          <w:sz w:val="32"/>
          <w:szCs w:val="32"/>
        </w:rPr>
      </w:pPr>
    </w:p>
    <w:p w14:paraId="631F753B">
      <w:pPr>
        <w:rPr>
          <w:rFonts w:hint="eastAsia" w:ascii="仿宋" w:hAnsi="仿宋" w:eastAsia="仿宋" w:cs="仿宋"/>
          <w:sz w:val="32"/>
          <w:szCs w:val="32"/>
        </w:rPr>
      </w:pPr>
    </w:p>
    <w:p w14:paraId="1A094579">
      <w:pPr>
        <w:jc w:val="center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第一章 序言</w:t>
      </w:r>
    </w:p>
    <w:p w14:paraId="55DC4CDD">
      <w:pPr>
        <w:rPr>
          <w:rFonts w:hint="eastAsia" w:ascii="仿宋" w:hAnsi="仿宋" w:eastAsia="仿宋" w:cs="仿宋"/>
          <w:sz w:val="32"/>
          <w:szCs w:val="32"/>
        </w:rPr>
      </w:pPr>
    </w:p>
    <w:p w14:paraId="07E0DCDF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云南省民营企业发展协会成立于2014年。十二年来，协会始终秉承服务民营经济发展的宗旨，在搭建政企桥梁、促进资源共享、维护会员权益等方面发挥了积极作用，已成为云南省民营企业的重要交流合作平台。</w:t>
      </w:r>
    </w:p>
    <w:p w14:paraId="0839EDAC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当前，民营经济已成为推动云南经济社会高质量发展的重要力量。中共中央办公厅、国务院办公厅明确提出“开展行业协会商会党建质量提升行动，推进党支部标准化规范化建设，全面夯实党建工作基础”，要求行业协会商会党组织“强化引领发展的政治责任，把本行业本领域的从业人员凝聚服务好”。中央宣传部、中央社会工作部联合印发《关于加强全国性行业协会商会精神文明建设的指导意见》，要求行业协会商会“统筹推进精神文明建设，推动形成适应新时代要求和事业发展需要的思想观念、精神面貌、文明风尚、行为规范”。</w:t>
      </w:r>
    </w:p>
    <w:p w14:paraId="44DD38D9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为深入贯彻落实党中央、国务院关于行业协会商会改革发展的决策部署，积极响应加强行业协会商会精神文明建设的号召，传承和弘扬新时代滇商精神，协会制定本《文化手册》。《文化手册》是协会文化建设的纲领性文件，是全体工作人员和会员共同遵守的文化指引和行为规范。</w:t>
      </w:r>
    </w:p>
    <w:p w14:paraId="6304BFEE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本手册以习近平新时代中国特色社会主义思想为指导，以“党建引领、文化铸魂、抱团发展、精准服务”为核心路径，坚持政治建会、依法办会、服务立会、团结兴会、党建强会的总体要求，致力于将协会建设成为规范型、服务型、学习型、党建型、公益型的“五型”商会，打造党建引领有力、文化底蕴深厚、服务精准高效、会员抱团发展的新时代民营企业社团标杆组织。</w:t>
      </w:r>
    </w:p>
    <w:p w14:paraId="2399D0F2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</w:rPr>
        <w:t>协会秉持适度规模、内涵发展的原则，拒绝低效扩张，防止因管理半径过大导致会员服务稀释、效率下降等风险，确保每一位会员都能享受到协会精准、高效、有温度的服务。</w:t>
      </w:r>
    </w:p>
    <w:p w14:paraId="05270E27">
      <w:pPr>
        <w:rPr>
          <w:rFonts w:hint="eastAsia" w:ascii="仿宋" w:hAnsi="仿宋" w:eastAsia="仿宋" w:cs="仿宋"/>
          <w:sz w:val="32"/>
          <w:szCs w:val="32"/>
        </w:rPr>
      </w:pPr>
    </w:p>
    <w:p w14:paraId="470455B2">
      <w:pPr>
        <w:jc w:val="center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第二章 核心理念体系</w:t>
      </w:r>
    </w:p>
    <w:p w14:paraId="41AF1BE7">
      <w:pPr>
        <w:rPr>
          <w:rFonts w:hint="eastAsia" w:ascii="仿宋" w:hAnsi="仿宋" w:eastAsia="仿宋" w:cs="仿宋"/>
          <w:sz w:val="32"/>
          <w:szCs w:val="32"/>
        </w:rPr>
      </w:pPr>
    </w:p>
    <w:p w14:paraId="3BCD8C6C"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一、协会宗旨</w:t>
      </w:r>
    </w:p>
    <w:p w14:paraId="579DE743">
      <w:pPr>
        <w:rPr>
          <w:rFonts w:hint="eastAsia" w:ascii="仿宋" w:hAnsi="仿宋" w:eastAsia="楷体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</w:t>
      </w:r>
      <w:r>
        <w:rPr>
          <w:rFonts w:hint="eastAsia" w:ascii="楷体" w:hAnsi="楷体" w:eastAsia="楷体" w:cs="楷体"/>
          <w:sz w:val="32"/>
          <w:szCs w:val="32"/>
        </w:rPr>
        <w:t xml:space="preserve"> </w:t>
      </w:r>
      <w:r>
        <w:rPr>
          <w:rFonts w:hint="eastAsia" w:ascii="楷体" w:hAnsi="楷体" w:eastAsia="楷体" w:cs="楷体"/>
          <w:sz w:val="32"/>
          <w:szCs w:val="32"/>
          <w:lang w:eastAsia="zh-CN"/>
        </w:rPr>
        <w:t>“</w:t>
      </w:r>
      <w:r>
        <w:rPr>
          <w:rFonts w:hint="eastAsia" w:ascii="楷体" w:hAnsi="楷体" w:eastAsia="楷体" w:cs="楷体"/>
          <w:sz w:val="32"/>
          <w:szCs w:val="32"/>
        </w:rPr>
        <w:t>云岭同心，富滇济世</w:t>
      </w:r>
      <w:r>
        <w:rPr>
          <w:rFonts w:hint="eastAsia" w:ascii="楷体" w:hAnsi="楷体" w:eastAsia="楷体" w:cs="楷体"/>
          <w:sz w:val="32"/>
          <w:szCs w:val="32"/>
          <w:lang w:eastAsia="zh-CN"/>
        </w:rPr>
        <w:t>”</w:t>
      </w:r>
    </w:p>
    <w:p w14:paraId="6993F24D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阐释：</w:t>
      </w:r>
    </w:p>
    <w:p w14:paraId="13DC78A0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云岭同心——云岭大地上的民营企业家同心同德、抱团聚力，汇聚发展合力</w:t>
      </w:r>
    </w:p>
    <w:p w14:paraId="29AEDDB3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富滇济世——传承滇商精神，以企业发展促进云南繁荣富强，以责任担当回馈社会、造福桑梓</w:t>
      </w:r>
    </w:p>
    <w:p w14:paraId="25DC20A8"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二、协会使命</w:t>
      </w:r>
    </w:p>
    <w:p w14:paraId="3C51A8CB">
      <w:pPr>
        <w:rPr>
          <w:rFonts w:hint="eastAsia" w:ascii="楷体" w:hAnsi="楷体" w:eastAsia="楷体" w:cs="楷体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sz w:val="32"/>
          <w:szCs w:val="32"/>
        </w:rPr>
        <w:t xml:space="preserve">    </w:t>
      </w:r>
      <w:r>
        <w:rPr>
          <w:rFonts w:hint="eastAsia" w:ascii="楷体" w:hAnsi="楷体" w:eastAsia="楷体" w:cs="楷体"/>
          <w:sz w:val="32"/>
          <w:szCs w:val="32"/>
          <w:lang w:eastAsia="zh-CN"/>
        </w:rPr>
        <w:t>“</w:t>
      </w:r>
      <w:r>
        <w:rPr>
          <w:rFonts w:hint="eastAsia" w:ascii="楷体" w:hAnsi="楷体" w:eastAsia="楷体" w:cs="楷体"/>
          <w:sz w:val="32"/>
          <w:szCs w:val="32"/>
        </w:rPr>
        <w:t>汇聚民企力量，服务云岭发展，共筑企业之家</w:t>
      </w:r>
      <w:r>
        <w:rPr>
          <w:rFonts w:hint="eastAsia" w:ascii="楷体" w:hAnsi="楷体" w:eastAsia="楷体" w:cs="楷体"/>
          <w:sz w:val="32"/>
          <w:szCs w:val="32"/>
          <w:lang w:eastAsia="zh-CN"/>
        </w:rPr>
        <w:t>”</w:t>
      </w:r>
    </w:p>
    <w:p w14:paraId="655E66B7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协会以凝聚民营企业力量为己任，以服务云南经济社会发展为担当，致力于为广大会员打造一个温暖、互助、共赢的“企业之家”。</w:t>
      </w:r>
    </w:p>
    <w:p w14:paraId="6BBEE785"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三、协会愿景</w:t>
      </w:r>
    </w:p>
    <w:p w14:paraId="5858DB9B">
      <w:pPr>
        <w:rPr>
          <w:rFonts w:hint="eastAsia" w:ascii="仿宋" w:hAnsi="仿宋" w:eastAsia="楷体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</w:t>
      </w:r>
      <w:r>
        <w:rPr>
          <w:rFonts w:hint="eastAsia" w:ascii="楷体" w:hAnsi="楷体" w:eastAsia="楷体" w:cs="楷体"/>
          <w:sz w:val="32"/>
          <w:szCs w:val="32"/>
        </w:rPr>
        <w:t xml:space="preserve">   </w:t>
      </w:r>
      <w:r>
        <w:rPr>
          <w:rFonts w:hint="eastAsia" w:ascii="楷体" w:hAnsi="楷体" w:eastAsia="楷体" w:cs="楷体"/>
          <w:sz w:val="32"/>
          <w:szCs w:val="32"/>
          <w:lang w:eastAsia="zh-CN"/>
        </w:rPr>
        <w:t>“</w:t>
      </w:r>
      <w:r>
        <w:rPr>
          <w:rFonts w:hint="eastAsia" w:ascii="楷体" w:hAnsi="楷体" w:eastAsia="楷体" w:cs="楷体"/>
          <w:sz w:val="32"/>
          <w:szCs w:val="32"/>
        </w:rPr>
        <w:t>打造党建引领有力、文化底蕴深厚、服务精准高效、会员抱团发展的新时代民营企业标杆协会</w:t>
      </w:r>
      <w:r>
        <w:rPr>
          <w:rFonts w:hint="eastAsia" w:ascii="楷体" w:hAnsi="楷体" w:eastAsia="楷体" w:cs="楷体"/>
          <w:sz w:val="32"/>
          <w:szCs w:val="32"/>
          <w:lang w:eastAsia="zh-CN"/>
        </w:rPr>
        <w:t>”</w:t>
      </w:r>
    </w:p>
    <w:p w14:paraId="1DD43D7F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协会致力于在党的建设、文化建设、服务能力和会员凝聚力等方面全面提升，成为云南乃至全国民营企业协会的标杆和典范。</w:t>
      </w:r>
    </w:p>
    <w:p w14:paraId="2E096F42"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四、核心价值观</w:t>
      </w:r>
    </w:p>
    <w:p w14:paraId="6724CB72">
      <w:pPr>
        <w:ind w:firstLine="640"/>
        <w:rPr>
          <w:rFonts w:hint="eastAsia" w:ascii="楷体" w:hAnsi="楷体" w:eastAsia="楷体" w:cs="楷体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sz w:val="32"/>
          <w:szCs w:val="32"/>
          <w:lang w:eastAsia="zh-CN"/>
        </w:rPr>
        <w:t>“</w:t>
      </w:r>
      <w:r>
        <w:rPr>
          <w:rFonts w:hint="eastAsia" w:ascii="楷体" w:hAnsi="楷体" w:eastAsia="楷体" w:cs="楷体"/>
          <w:sz w:val="32"/>
          <w:szCs w:val="32"/>
        </w:rPr>
        <w:t>红色领航 开放包容 抱团共兴 精准赋能 义利兼顾”</w:t>
      </w:r>
    </w:p>
    <w:p w14:paraId="5E6F7358">
      <w:pPr>
        <w:ind w:firstLine="640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1、红色领航</w:t>
      </w:r>
    </w:p>
    <w:p w14:paraId="6F431D25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以党建统领一切工作，确保正确政治方向。将党的全面领导贯穿协会运行全过程、各环节，保证协会始终沿着正确的政治方向前进。</w:t>
      </w:r>
    </w:p>
    <w:p w14:paraId="78D61EE3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</w:t>
      </w:r>
      <w:r>
        <w:rPr>
          <w:rFonts w:hint="eastAsia" w:ascii="楷体" w:hAnsi="楷体" w:eastAsia="楷体" w:cs="楷体"/>
          <w:sz w:val="32"/>
          <w:szCs w:val="32"/>
        </w:rPr>
        <w:t xml:space="preserve">   2、开放包容</w:t>
      </w:r>
    </w:p>
    <w:p w14:paraId="4942AFD5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继承和弘扬“开放包容、富滇济世”的滇商精神。云南地处中国西南边陲，“边疆性”与“开放性”的双重属性，让滇商天然具备开放包容的特质。协会将以开放的心态汇聚各方资源，以包容的胸襟融合多元力量。</w:t>
      </w:r>
    </w:p>
    <w:p w14:paraId="564C5E5C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</w:t>
      </w:r>
      <w:r>
        <w:rPr>
          <w:rFonts w:hint="eastAsia" w:ascii="楷体" w:hAnsi="楷体" w:eastAsia="楷体" w:cs="楷体"/>
          <w:sz w:val="32"/>
          <w:szCs w:val="32"/>
        </w:rPr>
        <w:t xml:space="preserve"> 3、抱团共兴</w:t>
      </w:r>
    </w:p>
    <w:p w14:paraId="703A8FEA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构建利益共同体，实现资源共享、互利共赢。倡导会员企业从单打独斗走向抱团发展，在合作中实现共同繁荣。</w:t>
      </w:r>
    </w:p>
    <w:p w14:paraId="218D1B3B">
      <w:pPr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 xml:space="preserve">    4、精准赋能</w:t>
      </w:r>
    </w:p>
    <w:p w14:paraId="138C7811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以会员需求为导向，提供精准化、差异化服务。建立“需求收集—精准对接—跟踪反馈”的服务闭环，让每一位会员都能感受到协会的价值。</w:t>
      </w:r>
    </w:p>
    <w:p w14:paraId="297B50D4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</w:t>
      </w:r>
      <w:r>
        <w:rPr>
          <w:rFonts w:hint="eastAsia" w:ascii="楷体" w:hAnsi="楷体" w:eastAsia="楷体" w:cs="楷体"/>
          <w:sz w:val="32"/>
          <w:szCs w:val="32"/>
        </w:rPr>
        <w:t xml:space="preserve">  5、义利兼顾</w:t>
      </w:r>
    </w:p>
    <w:p w14:paraId="00E7AAEB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引导会员企业勇担社会责任，实现商业价值与社会价值统一。滇商精神强调“富滇济世”，意味着商业成功的最终目的是促进云南的繁荣富强，并在此过程中济助社会、造福苍生。</w:t>
      </w:r>
    </w:p>
    <w:p w14:paraId="59247379"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五、协会精神</w:t>
      </w:r>
    </w:p>
    <w:p w14:paraId="36E07B0C">
      <w:pPr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</w:t>
      </w:r>
      <w:r>
        <w:rPr>
          <w:rFonts w:hint="eastAsia" w:ascii="楷体" w:hAnsi="楷体" w:eastAsia="楷体" w:cs="楷体"/>
          <w:sz w:val="32"/>
          <w:szCs w:val="32"/>
        </w:rPr>
        <w:t xml:space="preserve">  </w:t>
      </w:r>
      <w:r>
        <w:rPr>
          <w:rFonts w:hint="eastAsia" w:ascii="楷体" w:hAnsi="楷体" w:eastAsia="楷体" w:cs="楷体"/>
          <w:sz w:val="32"/>
          <w:szCs w:val="32"/>
          <w:lang w:eastAsia="zh-CN"/>
        </w:rPr>
        <w:t>“</w:t>
      </w:r>
      <w:r>
        <w:rPr>
          <w:rFonts w:hint="eastAsia" w:ascii="楷体" w:hAnsi="楷体" w:eastAsia="楷体" w:cs="楷体"/>
          <w:sz w:val="32"/>
          <w:szCs w:val="32"/>
        </w:rPr>
        <w:t>守正创新、同心聚力、务实笃行、共荣共进</w:t>
      </w:r>
      <w:r>
        <w:rPr>
          <w:rFonts w:hint="eastAsia" w:ascii="楷体" w:hAnsi="楷体" w:eastAsia="楷体" w:cs="楷体"/>
          <w:sz w:val="32"/>
          <w:szCs w:val="32"/>
          <w:lang w:eastAsia="zh-CN"/>
        </w:rPr>
        <w:t>”</w:t>
      </w:r>
    </w:p>
    <w:p w14:paraId="6F7BCBEF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守正创新：坚守正道、传承精髓，同时勇于变革、开拓进取</w:t>
      </w:r>
    </w:p>
    <w:p w14:paraId="54F5D0D9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同心聚力：团结一心、汇聚力量，形成发展合力</w:t>
      </w:r>
    </w:p>
    <w:p w14:paraId="1B2D21A7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务实笃行：脚踏实地、真抓实干，追求实效</w:t>
      </w:r>
    </w:p>
    <w:p w14:paraId="27BB720B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共荣共进：携手同行、共同成长，实现共赢</w:t>
      </w:r>
    </w:p>
    <w:p w14:paraId="1D4047E7">
      <w:pPr>
        <w:rPr>
          <w:rFonts w:hint="eastAsia" w:ascii="仿宋" w:hAnsi="仿宋" w:eastAsia="仿宋" w:cs="仿宋"/>
          <w:sz w:val="32"/>
          <w:szCs w:val="32"/>
        </w:rPr>
      </w:pPr>
    </w:p>
    <w:p w14:paraId="6D99BA21">
      <w:pPr>
        <w:jc w:val="center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第三章 理念阐释</w:t>
      </w:r>
    </w:p>
    <w:p w14:paraId="7A1ECB73">
      <w:pPr>
        <w:rPr>
          <w:rFonts w:hint="eastAsia" w:ascii="仿宋" w:hAnsi="仿宋" w:eastAsia="仿宋" w:cs="仿宋"/>
          <w:sz w:val="32"/>
          <w:szCs w:val="32"/>
        </w:rPr>
      </w:pPr>
    </w:p>
    <w:p w14:paraId="0335F2E6"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一、“红色引擎”党建文化</w:t>
      </w:r>
    </w:p>
    <w:p w14:paraId="27D56D91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将党建工作作为协会文化的“定盘星”和“方向盘”。推动党建工作写入章程，明确党组织在协会治理结构中的法定地位。深化“双向进入、交叉任职”，推动党员管理层人员与党组织班子成员双向进入，实现党组织与决策层深度融合。</w:t>
      </w:r>
    </w:p>
    <w:p w14:paraId="5654461A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协会党组织要严格按照党章和有关党内法规履行职责，贯彻落实党中央决策部署。严格落实“三会一课”、主题党日、组织生活会、民主评议党员等基本制度，切实增强党组织的政治功能和组织功能。</w:t>
      </w:r>
    </w:p>
    <w:p w14:paraId="4A5CD4ED"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二、“滇商传承”地域文化</w:t>
      </w:r>
    </w:p>
    <w:p w14:paraId="54CCE504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深入挖掘和传承滇商“开放包容、富滇济世”的精神内核。滇商发轫于西南边陲的崇山峻岭与茶马古道，淬炼于民族危难与开放浪潮。云南是多民族聚居地，彝族的火把节、傣族的泼水节、纳西族的东巴文化等，共同交织成一个多元共生的文化场域。滇商既能与中原商人恪守相同的商业伦理，又能尊重少数民族的交易习惯，在跨文化贸易中灵活应变。</w:t>
      </w:r>
    </w:p>
    <w:p w14:paraId="3D32BA17">
      <w:pPr>
        <w:ind w:firstLine="64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步入新时代，滇商的“开放包容”精神被注入了全新的内涵。云南建设我国面向南亚东南亚辐射中心的战略定位，为滇商提供了前所未有的舞台。将滇商历史文化与现代民营企业家精神相融合，打造具有云南辨识度的协会文化品牌。</w:t>
      </w:r>
    </w:p>
    <w:p w14:paraId="2071A663"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三、“抱团发展”合作文化</w:t>
      </w:r>
    </w:p>
    <w:p w14:paraId="4808C857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秉持“让每位会员都成为发展主人翁，构建起彼此成就的利益共同体”的理念，倡导抱团取暖、协同发展的合作文化。</w:t>
      </w:r>
    </w:p>
    <w:p w14:paraId="1196E1BB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协会致力于搭建资源对接、项目撮合的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“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内循环”</w:t>
      </w:r>
      <w:r>
        <w:rPr>
          <w:rFonts w:hint="eastAsia" w:ascii="仿宋" w:hAnsi="仿宋" w:eastAsia="仿宋" w:cs="仿宋"/>
          <w:sz w:val="32"/>
          <w:szCs w:val="32"/>
        </w:rPr>
        <w:t>合作平台，推动会员企业之间信息共享、优势互补、产业协同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优先促进成员间的产品互购、服务协作与资源共享</w:t>
      </w:r>
      <w:r>
        <w:rPr>
          <w:rFonts w:hint="eastAsia" w:ascii="仿宋" w:hAnsi="仿宋" w:eastAsia="仿宋" w:cs="仿宋"/>
          <w:sz w:val="32"/>
          <w:szCs w:val="32"/>
        </w:rPr>
        <w:t>。通过建立常态化的交流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“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内循环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”</w:t>
      </w:r>
      <w:r>
        <w:rPr>
          <w:rFonts w:hint="eastAsia" w:ascii="仿宋" w:hAnsi="仿宋" w:eastAsia="仿宋" w:cs="仿宋"/>
          <w:sz w:val="32"/>
          <w:szCs w:val="32"/>
        </w:rPr>
        <w:t>合作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交流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</w:rPr>
        <w:t>机制，让会员企业在合作中降低交易成本、拓展市场空间、提升竞争能力。</w:t>
      </w:r>
    </w:p>
    <w:p w14:paraId="141F4729"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四、“精准服务”赋能文化</w:t>
      </w:r>
    </w:p>
    <w:p w14:paraId="70A2F221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以“服务企业、赋能成长”为宗旨，建立“需求收集—精准对接—跟踪反馈”的会员闭环服务机制。</w:t>
      </w:r>
    </w:p>
    <w:p w14:paraId="6EEB0B8C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协会围绕提供服务、反映诉求、规范行为等方面开展有益于会员和社会的业务活动。主动履行并倡导会员履行社会责任。通过精准识别会员需求、整合各方资源、提供个性化解决方案，让每一位会员都能感受到协会的价值和温度。</w:t>
      </w:r>
    </w:p>
    <w:p w14:paraId="0EF90AD4">
      <w:pPr>
        <w:rPr>
          <w:rFonts w:hint="eastAsia" w:ascii="仿宋" w:hAnsi="仿宋" w:eastAsia="仿宋" w:cs="仿宋"/>
          <w:sz w:val="32"/>
          <w:szCs w:val="32"/>
        </w:rPr>
      </w:pPr>
    </w:p>
    <w:p w14:paraId="30D965C0">
      <w:pPr>
        <w:jc w:val="center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第四章 行为规范体系</w:t>
      </w:r>
    </w:p>
    <w:p w14:paraId="6D2557D5">
      <w:pPr>
        <w:rPr>
          <w:rFonts w:hint="eastAsia" w:ascii="仿宋" w:hAnsi="仿宋" w:eastAsia="仿宋" w:cs="仿宋"/>
          <w:sz w:val="32"/>
          <w:szCs w:val="32"/>
        </w:rPr>
      </w:pPr>
    </w:p>
    <w:p w14:paraId="4F5D7C87"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一、协会工作人员行为准则</w:t>
      </w:r>
    </w:p>
    <w:p w14:paraId="632BD912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楷体" w:hAnsi="楷体" w:eastAsia="楷体" w:cs="楷体"/>
          <w:sz w:val="32"/>
          <w:szCs w:val="32"/>
        </w:rPr>
        <w:t>“政治坚定 服务至上 专业高效 廉洁自律”</w:t>
      </w:r>
    </w:p>
    <w:p w14:paraId="4173F1A4">
      <w:pPr>
        <w:ind w:firstLine="640" w:firstLineChars="200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 xml:space="preserve"> 1、政治坚定</w:t>
      </w:r>
    </w:p>
    <w:p w14:paraId="297368E7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始终与党中央保持高度一致，增强“四个意识”、坚定“四个自信”、做到“两个维护”。自觉用习近平新时代中国特色社会主义思想武装头脑、指导实践。</w:t>
      </w:r>
    </w:p>
    <w:p w14:paraId="573AA5AE">
      <w:pPr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 xml:space="preserve">    2、服务至上</w:t>
      </w:r>
    </w:p>
    <w:p w14:paraId="41AA0E0D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以会员需求为第一导向，把服务会员作为一切工作的出发点和落脚点。主动倾听会员声音，及时回应会员关切，用心用情做好每一项服务工作。</w:t>
      </w:r>
    </w:p>
    <w:p w14:paraId="53D8A01E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</w:t>
      </w:r>
      <w:r>
        <w:rPr>
          <w:rFonts w:hint="eastAsia" w:ascii="楷体" w:hAnsi="楷体" w:eastAsia="楷体" w:cs="楷体"/>
          <w:sz w:val="32"/>
          <w:szCs w:val="32"/>
        </w:rPr>
        <w:t xml:space="preserve"> 3、专业高效</w:t>
      </w:r>
    </w:p>
    <w:p w14:paraId="20F13938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持续提升服务能力和专业水平。以创新的思维、协作的文化、开放的平台、有效的服务为指导思想，不断学习新知识、掌握新技能、适应新要求。建立“周计划、月复盘、半年小结”的工作机制，确保各项工作有序开展、持续改进。</w:t>
      </w:r>
    </w:p>
    <w:p w14:paraId="7AC14C8E">
      <w:pPr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 xml:space="preserve">    4、廉洁自律</w:t>
      </w:r>
    </w:p>
    <w:p w14:paraId="49B4CA76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严格遵守廉洁从业各项规定，公平公正处理各项工作。坚持以德立身，时刻保持秉公用权、奉公守法，正确处理公与私、个人与集体的关系，做到公私分明。不强制吸纳会员，不强行提供服务，不乱收费。</w:t>
      </w:r>
    </w:p>
    <w:p w14:paraId="468FE28B"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二、会员行为公约</w:t>
      </w:r>
    </w:p>
    <w:p w14:paraId="4FD02472">
      <w:pPr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 xml:space="preserve">    </w:t>
      </w:r>
      <w:r>
        <w:rPr>
          <w:rFonts w:hint="eastAsia" w:ascii="楷体" w:hAnsi="楷体" w:eastAsia="楷体" w:cs="楷体"/>
          <w:sz w:val="32"/>
          <w:szCs w:val="32"/>
        </w:rPr>
        <w:t>“爱国敬业 守法诚信 互助共赢 回馈社会”</w:t>
      </w:r>
    </w:p>
    <w:p w14:paraId="469BFABB">
      <w:pPr>
        <w:ind w:firstLine="320" w:firstLineChars="100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 xml:space="preserve">  1、爱国敬业</w:t>
      </w:r>
    </w:p>
    <w:p w14:paraId="19DFAE0C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自觉履行社会责任，热爱祖国、热爱云南、热爱企业。以产业报国、实业强国为己任，为云南经济社会发展贡献力量。</w:t>
      </w:r>
    </w:p>
    <w:p w14:paraId="12783612">
      <w:pPr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 xml:space="preserve">    2、守法诚信</w:t>
      </w:r>
    </w:p>
    <w:p w14:paraId="19F5E70C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依法合规诚信经营，信守合同、不弄虚作假，不损害国家、其他组织和群众利益。自觉维护市场秩序和公平竞争环境。</w:t>
      </w:r>
    </w:p>
    <w:p w14:paraId="374919CD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</w:t>
      </w:r>
      <w:r>
        <w:rPr>
          <w:rFonts w:hint="eastAsia" w:ascii="楷体" w:hAnsi="楷体" w:eastAsia="楷体" w:cs="楷体"/>
          <w:sz w:val="32"/>
          <w:szCs w:val="32"/>
        </w:rPr>
        <w:t xml:space="preserve">   3、互助共赢</w:t>
      </w:r>
    </w:p>
    <w:p w14:paraId="29CE7C24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积极参与协会活动，主动分享资源与经验。在协会平台上互帮互助、共同成长，形成良性互动的发展生态。</w:t>
      </w:r>
    </w:p>
    <w:p w14:paraId="78BC43D0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</w:t>
      </w:r>
      <w:r>
        <w:rPr>
          <w:rFonts w:hint="eastAsia" w:ascii="楷体" w:hAnsi="楷体" w:eastAsia="楷体" w:cs="楷体"/>
          <w:sz w:val="32"/>
          <w:szCs w:val="32"/>
        </w:rPr>
        <w:t xml:space="preserve">   4、回馈社会</w:t>
      </w:r>
    </w:p>
    <w:p w14:paraId="1AE82F23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投身公益事业，践行社会责任。传承滇商“富滇济世”的精神传统，积极参与乡村振兴、捐资助学、扶弱济困等公益活动，以实际行动回报社会、造福桑梓。</w:t>
      </w:r>
    </w:p>
    <w:p w14:paraId="662E3A02"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三、行业自律规范</w:t>
      </w:r>
    </w:p>
    <w:p w14:paraId="19177304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协会引导会员企业自觉遵守以下行业自律规范：</w:t>
      </w:r>
    </w:p>
    <w:p w14:paraId="045891DC">
      <w:pPr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 xml:space="preserve">    遵守国家法律法规和行业政策，依法经营、照章纳税</w:t>
      </w:r>
    </w:p>
    <w:p w14:paraId="696A369B">
      <w:pPr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 xml:space="preserve">    坚守商业道德，诚信经营，不制假售假、不商业欺诈</w:t>
      </w:r>
    </w:p>
    <w:p w14:paraId="5C593F45">
      <w:pPr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 xml:space="preserve">    维护行业声誉，不恶意竞争、不诋毁同行</w:t>
      </w:r>
    </w:p>
    <w:p w14:paraId="1A228A70">
      <w:pPr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 xml:space="preserve">    保障劳动者合法权益，构建和谐劳动关系</w:t>
      </w:r>
    </w:p>
    <w:p w14:paraId="35A2051F">
      <w:pPr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 xml:space="preserve">    保护生态环境，践行绿色发展理念</w:t>
      </w:r>
    </w:p>
    <w:p w14:paraId="5853BCCE">
      <w:pPr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 xml:space="preserve">    加强安全生产，防范化解各类风险</w:t>
      </w:r>
    </w:p>
    <w:p w14:paraId="2021E747">
      <w:pPr>
        <w:rPr>
          <w:rFonts w:hint="eastAsia" w:ascii="仿宋" w:hAnsi="仿宋" w:eastAsia="仿宋" w:cs="仿宋"/>
          <w:sz w:val="32"/>
          <w:szCs w:val="32"/>
        </w:rPr>
      </w:pPr>
    </w:p>
    <w:p w14:paraId="3694D13B">
      <w:pPr>
        <w:numPr>
          <w:ilvl w:val="0"/>
          <w:numId w:val="1"/>
        </w:numPr>
        <w:jc w:val="center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品牌体系</w:t>
      </w:r>
    </w:p>
    <w:p w14:paraId="4EBF024D">
      <w:pPr>
        <w:numPr>
          <w:ilvl w:val="0"/>
          <w:numId w:val="0"/>
        </w:numPr>
        <w:jc w:val="both"/>
        <w:rPr>
          <w:rFonts w:hint="eastAsia" w:ascii="黑体" w:hAnsi="黑体" w:eastAsia="黑体" w:cs="黑体"/>
          <w:sz w:val="32"/>
          <w:szCs w:val="32"/>
        </w:rPr>
      </w:pPr>
    </w:p>
    <w:p w14:paraId="7C24BB6C"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一、党建品牌——“云岭民企·红色先锋”</w:t>
      </w:r>
    </w:p>
    <w:p w14:paraId="385C9621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楷体" w:hAnsi="楷体" w:eastAsia="楷体" w:cs="楷体"/>
          <w:sz w:val="32"/>
          <w:szCs w:val="32"/>
        </w:rPr>
        <w:t>品牌定位：</w:t>
      </w:r>
      <w:r>
        <w:rPr>
          <w:rFonts w:hint="eastAsia" w:ascii="仿宋" w:hAnsi="仿宋" w:eastAsia="仿宋" w:cs="仿宋"/>
          <w:sz w:val="32"/>
          <w:szCs w:val="32"/>
        </w:rPr>
        <w:t>以党建引领协会发展，发挥党员先锋模范作用，打造云岭大地上民营企业党建工作的标杆品牌。</w:t>
      </w:r>
    </w:p>
    <w:p w14:paraId="537CB70C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</w:t>
      </w:r>
      <w:r>
        <w:rPr>
          <w:rFonts w:hint="eastAsia" w:ascii="楷体" w:hAnsi="楷体" w:eastAsia="楷体" w:cs="楷体"/>
          <w:sz w:val="32"/>
          <w:szCs w:val="32"/>
        </w:rPr>
        <w:t xml:space="preserve"> 品牌内涵：</w:t>
      </w:r>
      <w:r>
        <w:rPr>
          <w:rFonts w:hint="eastAsia" w:ascii="仿宋" w:hAnsi="仿宋" w:eastAsia="仿宋" w:cs="仿宋"/>
          <w:sz w:val="32"/>
          <w:szCs w:val="32"/>
        </w:rPr>
        <w:t>突出“红色”底色，强化“先锋”意识。通过开展理想信念教育、主题党日活动、党员示范岗创建等，引导党员会员在企业发展中当先锋、作表率。推动党的组织和党的工作在会员企业中有效覆盖。</w:t>
      </w:r>
    </w:p>
    <w:p w14:paraId="31127FBC"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二、服务品牌——“民企之家”</w:t>
      </w:r>
    </w:p>
    <w:p w14:paraId="06EC0FF4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</w:t>
      </w:r>
      <w:r>
        <w:rPr>
          <w:rFonts w:hint="eastAsia" w:ascii="楷体" w:hAnsi="楷体" w:eastAsia="楷体" w:cs="楷体"/>
          <w:sz w:val="32"/>
          <w:szCs w:val="32"/>
        </w:rPr>
        <w:t xml:space="preserve"> 品牌定位：</w:t>
      </w:r>
      <w:r>
        <w:rPr>
          <w:rFonts w:hint="eastAsia" w:ascii="仿宋" w:hAnsi="仿宋" w:eastAsia="仿宋" w:cs="仿宋"/>
          <w:sz w:val="32"/>
          <w:szCs w:val="32"/>
        </w:rPr>
        <w:t>以精准服务为核心，打造会员企业信赖的温暖之家、赋能平台。</w:t>
      </w:r>
    </w:p>
    <w:p w14:paraId="25FF6BD3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 xml:space="preserve">    品牌内涵：</w:t>
      </w:r>
      <w:r>
        <w:rPr>
          <w:rFonts w:hint="eastAsia" w:ascii="仿宋" w:hAnsi="仿宋" w:eastAsia="仿宋" w:cs="仿宋"/>
          <w:sz w:val="32"/>
          <w:szCs w:val="32"/>
        </w:rPr>
        <w:t>以会员需求为导向，提供政策对接、资源共享、法律咨询、融资服务、人才培训等全方位服务。让会员企业“有困难找协会、有需求找协会、有发展找协会”，真正把协会当成自己的“娘家”。</w:t>
      </w:r>
    </w:p>
    <w:p w14:paraId="20018599"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三、合作品牌——“滇商聚力”</w:t>
      </w:r>
    </w:p>
    <w:p w14:paraId="0DAD1474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</w:t>
      </w:r>
      <w:r>
        <w:rPr>
          <w:rFonts w:hint="eastAsia" w:ascii="楷体" w:hAnsi="楷体" w:eastAsia="楷体" w:cs="楷体"/>
          <w:sz w:val="32"/>
          <w:szCs w:val="32"/>
        </w:rPr>
        <w:t xml:space="preserve"> 品牌定位：</w:t>
      </w:r>
      <w:r>
        <w:rPr>
          <w:rFonts w:hint="eastAsia" w:ascii="仿宋" w:hAnsi="仿宋" w:eastAsia="仿宋" w:cs="仿宋"/>
          <w:sz w:val="32"/>
          <w:szCs w:val="32"/>
        </w:rPr>
        <w:t>以抱团发展为主题，凝聚滇商力量，促进合作共赢。</w:t>
      </w:r>
    </w:p>
    <w:p w14:paraId="64DB8C29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 xml:space="preserve">    品牌内涵：</w:t>
      </w:r>
      <w:r>
        <w:rPr>
          <w:rFonts w:hint="eastAsia" w:ascii="仿宋" w:hAnsi="仿宋" w:eastAsia="仿宋" w:cs="仿宋"/>
          <w:sz w:val="32"/>
          <w:szCs w:val="32"/>
        </w:rPr>
        <w:t>传承滇商“开放包容”的精神基因，搭建产业合作、资源对接、项目撮合的平台。推动会员企业从单打独斗走向抱团共兴，在合作中增强整体竞争力和抗风险能力。</w:t>
      </w:r>
    </w:p>
    <w:p w14:paraId="66FE9795">
      <w:pPr>
        <w:rPr>
          <w:rFonts w:hint="eastAsia" w:ascii="仿宋" w:hAnsi="仿宋" w:eastAsia="仿宋" w:cs="仿宋"/>
          <w:sz w:val="32"/>
          <w:szCs w:val="32"/>
        </w:rPr>
      </w:pPr>
    </w:p>
    <w:p w14:paraId="0E3DF4C9">
      <w:pPr>
        <w:jc w:val="center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第六章 视觉识别系统（VI）</w:t>
      </w:r>
    </w:p>
    <w:p w14:paraId="31A6C74E">
      <w:pPr>
        <w:rPr>
          <w:rFonts w:hint="eastAsia" w:ascii="仿宋" w:hAnsi="仿宋" w:eastAsia="仿宋" w:cs="仿宋"/>
          <w:sz w:val="32"/>
          <w:szCs w:val="32"/>
        </w:rPr>
      </w:pPr>
    </w:p>
    <w:p w14:paraId="460C48FD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协会视觉识别系统是协会品牌形象的重要组成部分，是协会理念识别和行为识别的具体化与视觉化的表达方式。全体工作人员和会员在协会相关活动中应规范使用。</w:t>
      </w:r>
    </w:p>
    <w:p w14:paraId="4E056937"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一、协会标志</w:t>
      </w:r>
    </w:p>
    <w:p w14:paraId="49CAB8D5">
      <w:pPr>
        <w:ind w:firstLine="64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协会标志是协会最核心的视觉识别元素，是协会形象的高度凝练。在任何应用场景中，均应保持标志的完整性和规范性，不得随意更改标志的比例、色彩和构成。</w:t>
      </w:r>
    </w:p>
    <w:p w14:paraId="18C26A83">
      <w:pPr>
        <w:jc w:val="center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drawing>
          <wp:inline distT="0" distB="0" distL="114300" distR="114300">
            <wp:extent cx="2929255" cy="2592705"/>
            <wp:effectExtent l="0" t="0" r="4445" b="17145"/>
            <wp:docPr id="1" name="图片 1" descr="a56d14fc58499b41065c3524c48d56c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a56d14fc58499b41065c3524c48d56c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929255" cy="2592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B32D5B">
      <w:pPr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Logo释意：</w:t>
      </w:r>
    </w:p>
    <w:p w14:paraId="33A0E6F1">
      <w:pPr>
        <w:ind w:firstLine="640" w:firstLineChars="200"/>
        <w:jc w:val="both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本LOGO采用双层金边圆形徽章形制，内圆中国红底色彰显党建引领的红色底色与云南红土地域特质；中心鎏金流线图形融合“云南、商企”首字母YS，线条交织缠绕代表全省民企同心抱团、资源互通，上扬飘逸的造型兼具云岭流云意象与实业腾飞的进取姿态；底部金色绶带内嵌2014，标注协会成立年份，象征十二年深耕积淀与行业荣誉，同时平衡整体构图；圆环上部环绕中文全称、下部排布对应英文名称，清晰确立官方身份，整套标识融汇红色党建、滇商文化、聚力发展与协会发展历程，庄重大气。</w:t>
      </w:r>
    </w:p>
    <w:p w14:paraId="532CA453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二、标准色</w:t>
      </w:r>
    </w:p>
    <w:p w14:paraId="4E43193F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标识主色为中国红与鎏金，搭配白色留白，三色体系层次分明、寓意统一：内圆正红作为核心底色，象征党建引领、红色基因，呼应云南红土大地，传递协会赤诚实干的服务底色；鎏金色用于中心YS图形、文字与2014绶带，代表民营经济活力、滇商实业荣光与发展辉煌；白色环边留白，寓意协会作为政企桥梁公正通透、开放包容。</w:t>
      </w:r>
    </w:p>
    <w:p w14:paraId="25A528DB"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三、标准字</w:t>
      </w:r>
    </w:p>
    <w:p w14:paraId="04ED3F67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协会标准字包括协会全称标准字和简称标准字，应用于协会各类正式文件、宣传物料和标识系统中。（标准字体另行制定发布）</w:t>
      </w:r>
    </w:p>
    <w:p w14:paraId="75C653FA"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四、应用规范</w:t>
      </w:r>
    </w:p>
    <w:p w14:paraId="3EE6A72B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协会视觉识别系统广泛应用于以下场景：</w:t>
      </w:r>
    </w:p>
    <w:p w14:paraId="71BE7074">
      <w:pPr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楷体" w:hAnsi="楷体" w:eastAsia="楷体" w:cs="楷体"/>
          <w:sz w:val="32"/>
          <w:szCs w:val="32"/>
        </w:rPr>
        <w:t>办公事务系统：名片、信纸、信封、文件夹等</w:t>
      </w:r>
    </w:p>
    <w:p w14:paraId="186EAF1C">
      <w:pPr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 xml:space="preserve">    宣传物料系统：会刊、宣传册、海报、展板等</w:t>
      </w:r>
    </w:p>
    <w:p w14:paraId="036F2781">
      <w:pPr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 xml:space="preserve">    环境识别系统：协会办公场所标识、文化展示墙等</w:t>
      </w:r>
    </w:p>
    <w:p w14:paraId="2DD820B4">
      <w:pPr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 xml:space="preserve">    数字媒体系统：网站、公众号、视频号等</w:t>
      </w:r>
    </w:p>
    <w:p w14:paraId="578AA4A9">
      <w:pPr>
        <w:rPr>
          <w:rFonts w:hint="eastAsia" w:ascii="仿宋" w:hAnsi="仿宋" w:eastAsia="仿宋" w:cs="仿宋"/>
          <w:sz w:val="32"/>
          <w:szCs w:val="32"/>
        </w:rPr>
      </w:pPr>
    </w:p>
    <w:p w14:paraId="0DFF4128">
      <w:pPr>
        <w:jc w:val="center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第七章 文化活动体系</w:t>
      </w:r>
    </w:p>
    <w:p w14:paraId="4832CD1C">
      <w:pPr>
        <w:rPr>
          <w:rFonts w:hint="eastAsia" w:ascii="仿宋" w:hAnsi="仿宋" w:eastAsia="仿宋" w:cs="仿宋"/>
          <w:sz w:val="32"/>
          <w:szCs w:val="32"/>
        </w:rPr>
      </w:pPr>
    </w:p>
    <w:p w14:paraId="78095652"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一、日常文化活动</w:t>
      </w:r>
    </w:p>
    <w:p w14:paraId="06D98C37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</w:t>
      </w:r>
      <w:r>
        <w:rPr>
          <w:rFonts w:hint="eastAsia" w:ascii="楷体" w:hAnsi="楷体" w:eastAsia="楷体" w:cs="楷体"/>
          <w:sz w:val="32"/>
          <w:szCs w:val="32"/>
        </w:rPr>
        <w:t xml:space="preserve">   1、会刊编印</w:t>
      </w:r>
    </w:p>
    <w:p w14:paraId="241B60E3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编印协会会刊《滇商参考》，设立文化专栏，记录协会发展历程，传播协会文化理念，展示会员企业风采。</w:t>
      </w:r>
    </w:p>
    <w:p w14:paraId="1D97A1F6">
      <w:pPr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 xml:space="preserve">    2、新媒体运营</w:t>
      </w:r>
    </w:p>
    <w:p w14:paraId="58C03F5C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运营协会公众号、视频号等新媒体矩阵，及时发布协会动态、政策信息、会员故事等内容，扩大协会文化影响力。</w:t>
      </w:r>
    </w:p>
    <w:p w14:paraId="7892FC99">
      <w:pPr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 xml:space="preserve">    3、文化阵地建设</w:t>
      </w:r>
    </w:p>
    <w:p w14:paraId="439DFA93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建设协会文化展示墙、荣誉室，集中展示协会发展历程、文化理念、党建成果和会员风采，营造浓厚的文化氛围。</w:t>
      </w:r>
    </w:p>
    <w:p w14:paraId="0C0579BE"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二、年度品牌活动</w:t>
      </w:r>
    </w:p>
    <w:p w14:paraId="0CB04F7F">
      <w:pPr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楷体" w:hAnsi="楷体" w:eastAsia="楷体" w:cs="楷体"/>
          <w:sz w:val="32"/>
          <w:szCs w:val="32"/>
        </w:rPr>
        <w:t>1、协会文化节</w:t>
      </w:r>
    </w:p>
    <w:p w14:paraId="38FA3575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每年举办一次“协会文化节”，集中展示协会发展成果，开展丰富多彩的文化交流活动，增强会员归属感和凝聚力。</w:t>
      </w:r>
    </w:p>
    <w:p w14:paraId="124DE97B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楷体" w:hAnsi="楷体" w:eastAsia="楷体" w:cs="楷体"/>
          <w:sz w:val="32"/>
          <w:szCs w:val="32"/>
        </w:rPr>
        <w:t>2、行业发展论坛</w:t>
      </w:r>
    </w:p>
    <w:p w14:paraId="2A7C9DA5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定期举办行业发展论坛，邀请政策专家、行业学者、优秀企业家共同探讨行业发展趋势，分享发展经验，促进会员企业开拓视野、提升能力。</w:t>
      </w:r>
    </w:p>
    <w:p w14:paraId="4F1B93AE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</w:t>
      </w:r>
      <w:r>
        <w:rPr>
          <w:rFonts w:hint="eastAsia" w:ascii="楷体" w:hAnsi="楷体" w:eastAsia="楷体" w:cs="楷体"/>
          <w:sz w:val="32"/>
          <w:szCs w:val="32"/>
        </w:rPr>
        <w:t xml:space="preserve">  3、企业家沙龙</w:t>
      </w:r>
    </w:p>
    <w:p w14:paraId="233B0293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定期举办企业家沙龙活动，搭建会员企业家之间深度交流的平台，促进思想碰撞、经验分享和资源对接。</w:t>
      </w:r>
    </w:p>
    <w:p w14:paraId="63DACB79"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三、专题教育活动</w:t>
      </w:r>
    </w:p>
    <w:p w14:paraId="3B2E3C55">
      <w:pPr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 xml:space="preserve">    1、理想信念教育</w:t>
      </w:r>
    </w:p>
    <w:p w14:paraId="0F646905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组织“红色之旅”等理想信念教育活动，引导会员企业家坚定理想信念，增强听党话、跟党走的政治自觉。</w:t>
      </w:r>
    </w:p>
    <w:p w14:paraId="094AE5D0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</w:t>
      </w:r>
      <w:r>
        <w:rPr>
          <w:rFonts w:hint="eastAsia" w:ascii="楷体" w:hAnsi="楷体" w:eastAsia="楷体" w:cs="楷体"/>
          <w:sz w:val="32"/>
          <w:szCs w:val="32"/>
        </w:rPr>
        <w:t xml:space="preserve"> 2、“滇商精神”主题教育</w:t>
      </w:r>
    </w:p>
    <w:p w14:paraId="6AA2DA34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定期开展“滇商精神”主题教育活动，组织会员学习滇商历史、传承滇商文化、弘扬滇商精神。</w:t>
      </w:r>
    </w:p>
    <w:p w14:paraId="2B1201D5">
      <w:pPr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 xml:space="preserve">    3、政策宣讲与培训</w:t>
      </w:r>
    </w:p>
    <w:p w14:paraId="5338CFE3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定期组织政策宣讲和专题培训，帮助会员企业及时了解政策、用好政策，提升经营管理能力和创新发展水平。</w:t>
      </w:r>
    </w:p>
    <w:p w14:paraId="0DE776F1">
      <w:pPr>
        <w:jc w:val="center"/>
        <w:rPr>
          <w:rFonts w:hint="eastAsia" w:ascii="黑体" w:hAnsi="黑体" w:eastAsia="黑体" w:cs="黑体"/>
          <w:sz w:val="32"/>
          <w:szCs w:val="32"/>
        </w:rPr>
      </w:pPr>
    </w:p>
    <w:p w14:paraId="1444DF61">
      <w:pPr>
        <w:jc w:val="center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第八章 实施保障</w:t>
      </w:r>
    </w:p>
    <w:p w14:paraId="294A30CC">
      <w:pPr>
        <w:rPr>
          <w:rFonts w:hint="eastAsia" w:ascii="仿宋" w:hAnsi="仿宋" w:eastAsia="仿宋" w:cs="仿宋"/>
          <w:sz w:val="32"/>
          <w:szCs w:val="32"/>
        </w:rPr>
      </w:pPr>
    </w:p>
    <w:p w14:paraId="6ECCDF5E"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一、组织保障</w:t>
      </w:r>
    </w:p>
    <w:p w14:paraId="54AB1108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成立文化建设工作领导小组，由会长任组长、党支部书记任副组长，各相关部门负责人为成员，统筹推进协会文化建设各项工作。领导小组定期召开会议，研究部署文化建设重大事项，协调解决文化建设中的困难和问题。</w:t>
      </w:r>
    </w:p>
    <w:p w14:paraId="31BE52BE"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二、制度保障</w:t>
      </w:r>
    </w:p>
    <w:p w14:paraId="49381A82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将文化建设纳入协会年度工作计划和考核体系，建立文化建设长效机制。制定文化建设年度实施方案，明确目标任务、责任分工和时间节点。建立文化建设工作台账，实行清单化管理、项目化推进。</w:t>
      </w:r>
    </w:p>
    <w:p w14:paraId="368A3EAD"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三、经费保障</w:t>
      </w:r>
    </w:p>
    <w:p w14:paraId="5A7551C7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设立文化建设专项经费，纳入协会年度预算，保障文化活动和品牌推广的持续投入。加强经费使用管理，确保专款专用、规范透明、注重实效。</w:t>
      </w:r>
    </w:p>
    <w:p w14:paraId="467FBEAF"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四、评估保障</w:t>
      </w:r>
    </w:p>
    <w:p w14:paraId="78828A0C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建立文化建设评估指标体系，定期开展文化建设评估。通过问卷调查、座谈访谈、实地查看等方式，全面评估文化建设成效。根据评估结果及时调整优化，确保文化建设各项工作落地见效、持续改进。</w:t>
      </w:r>
    </w:p>
    <w:p w14:paraId="200E8D67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本手册自发布之日起施行，由协会秘书处负责解释。</w:t>
      </w:r>
    </w:p>
    <w:p w14:paraId="4DBFB24C">
      <w:pPr>
        <w:jc w:val="right"/>
        <w:rPr>
          <w:rFonts w:hint="eastAsia" w:ascii="仿宋" w:hAnsi="仿宋" w:eastAsia="仿宋" w:cs="仿宋"/>
          <w:sz w:val="32"/>
          <w:szCs w:val="32"/>
        </w:rPr>
      </w:pPr>
    </w:p>
    <w:p w14:paraId="11AC50CD">
      <w:pPr>
        <w:jc w:val="righ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云南省民营企业发展协会</w:t>
      </w:r>
    </w:p>
    <w:p w14:paraId="5FBC0E1B">
      <w:pPr>
        <w:jc w:val="right"/>
        <w:rPr>
          <w:rFonts w:hint="eastAsia" w:ascii="仿宋" w:hAnsi="仿宋" w:eastAsia="仿宋" w:cs="仿宋"/>
          <w:sz w:val="32"/>
          <w:szCs w:val="32"/>
        </w:rPr>
      </w:pPr>
    </w:p>
    <w:p w14:paraId="1B080C93">
      <w:pPr>
        <w:jc w:val="righ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2026年6月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BD2AB0F"/>
    <w:multiLevelType w:val="singleLevel"/>
    <w:tmpl w:val="2BD2AB0F"/>
    <w:lvl w:ilvl="0" w:tentative="0">
      <w:start w:val="5"/>
      <w:numFmt w:val="chineseCounting"/>
      <w:suff w:val="space"/>
      <w:lvlText w:val="第%1章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475715"/>
    <w:rsid w:val="21B535DD"/>
    <w:rsid w:val="23A97094"/>
    <w:rsid w:val="30475715"/>
    <w:rsid w:val="7AE94308"/>
    <w:rsid w:val="7EED7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18</Pages>
  <Words>5332</Words>
  <Characters>5357</Characters>
  <Lines>0</Lines>
  <Paragraphs>0</Paragraphs>
  <TotalTime>220</TotalTime>
  <ScaleCrop>false</ScaleCrop>
  <LinksUpToDate>false</LinksUpToDate>
  <CharactersWithSpaces>5756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2026-06-29T04:53:00Z</dcterms:created>
  <dc:creator>唐恩</dc:creator>
  <cp:lastModifiedBy>唐恩</cp:lastModifiedBy>
  <dcterms:modified xsi:type="dcterms:W3CDTF">2026-07-02T04:07:21Z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CCFA0D118B5846A6BC3A420A43C9CF87_11</vt:lpwstr>
  </property>
  <property fmtid="{D5CDD505-2E9C-101B-9397-08002B2CF9AE}" pid="4" name="KSOTemplateDocerSaveRecord">
    <vt:lpwstr>eyJoZGlkIjoiMDQwYjA3ZTRiNmNlYTUwNmY4MTZiZWZiOGIyNTc3Y2YiLCJ1c2VySWQiOiIzODE4MjA0NTkifQ==</vt:lpwstr>
  </property>
</Properties>
</file>